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0B21B" w14:textId="77777777" w:rsidR="006B177A" w:rsidRPr="006B177A" w:rsidRDefault="006B177A" w:rsidP="006B177A">
      <w:pPr>
        <w:widowControl/>
        <w:shd w:val="clear" w:color="auto" w:fill="FFFFFF"/>
        <w:spacing w:before="240" w:after="120"/>
        <w:outlineLvl w:val="0"/>
        <w:rPr>
          <w:rFonts w:ascii="Arial" w:eastAsia="Times New Roman" w:hAnsi="Arial" w:cs="Arial"/>
          <w:b/>
          <w:bCs/>
          <w:color w:val="187028"/>
          <w:kern w:val="36"/>
          <w:sz w:val="24"/>
          <w:szCs w:val="24"/>
          <w:lang w:val="en-GB" w:eastAsia="en-GB"/>
        </w:rPr>
      </w:pPr>
      <w:r w:rsidRPr="006B177A">
        <w:rPr>
          <w:rFonts w:ascii="Arial" w:eastAsia="Times New Roman" w:hAnsi="Arial" w:cs="Arial"/>
          <w:b/>
          <w:bCs/>
          <w:color w:val="187028"/>
          <w:kern w:val="36"/>
          <w:sz w:val="24"/>
          <w:szCs w:val="24"/>
          <w:lang w:val="en-GB" w:eastAsia="en-GB"/>
        </w:rPr>
        <w:t>ECB UPDATES ON OVERSEAS PLAYERS AND MANAGED MIGRATION IN 2020</w:t>
      </w:r>
    </w:p>
    <w:p w14:paraId="798DAEBD" w14:textId="77777777" w:rsidR="006B177A" w:rsidRPr="006B177A" w:rsidRDefault="006B177A" w:rsidP="006B177A">
      <w:pPr>
        <w:widowControl/>
        <w:shd w:val="clear" w:color="auto" w:fill="FFFFFF"/>
        <w:spacing w:before="240" w:after="240" w:line="360" w:lineRule="atLeast"/>
        <w:rPr>
          <w:rFonts w:ascii="Arial" w:eastAsia="Times New Roman" w:hAnsi="Arial" w:cs="Arial"/>
          <w:color w:val="000000"/>
          <w:sz w:val="24"/>
          <w:szCs w:val="24"/>
          <w:lang w:val="en-GB" w:eastAsia="en-GB"/>
        </w:rPr>
      </w:pPr>
      <w:r w:rsidRPr="006B177A">
        <w:rPr>
          <w:rFonts w:ascii="Arial" w:eastAsia="Times New Roman" w:hAnsi="Arial" w:cs="Arial"/>
          <w:b/>
          <w:bCs/>
          <w:color w:val="000000"/>
          <w:sz w:val="24"/>
          <w:szCs w:val="24"/>
          <w:lang w:val="en-GB" w:eastAsia="en-GB"/>
        </w:rPr>
        <w:t>Date:</w:t>
      </w:r>
      <w:r w:rsidRPr="006B177A">
        <w:rPr>
          <w:rFonts w:ascii="Arial" w:eastAsia="Times New Roman" w:hAnsi="Arial" w:cs="Arial"/>
          <w:color w:val="000000"/>
          <w:sz w:val="24"/>
          <w:szCs w:val="24"/>
          <w:lang w:val="en-GB" w:eastAsia="en-GB"/>
        </w:rPr>
        <w:t> 8th January 2020</w:t>
      </w:r>
    </w:p>
    <w:p w14:paraId="6E1910AD" w14:textId="77777777" w:rsidR="006B177A" w:rsidRPr="006B177A" w:rsidRDefault="006B177A" w:rsidP="006B177A">
      <w:pPr>
        <w:widowControl/>
        <w:shd w:val="clear" w:color="auto" w:fill="FFFFFF"/>
        <w:spacing w:before="240" w:after="240" w:line="360" w:lineRule="atLeast"/>
        <w:rPr>
          <w:rFonts w:ascii="Arial" w:eastAsia="Times New Roman" w:hAnsi="Arial" w:cs="Arial"/>
          <w:color w:val="000000"/>
          <w:sz w:val="24"/>
          <w:szCs w:val="24"/>
          <w:lang w:val="en-GB" w:eastAsia="en-GB"/>
        </w:rPr>
      </w:pPr>
      <w:bookmarkStart w:id="0" w:name="_GoBack"/>
      <w:bookmarkEnd w:id="0"/>
      <w:r w:rsidRPr="006B177A">
        <w:rPr>
          <w:rFonts w:ascii="Arial" w:eastAsia="Times New Roman" w:hAnsi="Arial" w:cs="Arial"/>
          <w:b/>
          <w:bCs/>
          <w:i/>
          <w:iCs/>
          <w:color w:val="000000"/>
          <w:sz w:val="24"/>
          <w:szCs w:val="24"/>
          <w:lang w:val="en-GB" w:eastAsia="en-GB"/>
        </w:rPr>
        <w:t>Important Update - Overseas Players &amp; Managed Migration</w:t>
      </w:r>
    </w:p>
    <w:p w14:paraId="52A1B315" w14:textId="77777777" w:rsidR="006B177A" w:rsidRPr="006B177A" w:rsidRDefault="006B177A" w:rsidP="006B177A">
      <w:pPr>
        <w:widowControl/>
        <w:shd w:val="clear" w:color="auto" w:fill="FFFFFF"/>
        <w:spacing w:before="240" w:after="240" w:line="360" w:lineRule="atLeast"/>
        <w:rPr>
          <w:rFonts w:ascii="Arial" w:eastAsia="Times New Roman" w:hAnsi="Arial" w:cs="Arial"/>
          <w:color w:val="000000"/>
          <w:sz w:val="24"/>
          <w:szCs w:val="24"/>
          <w:lang w:val="en-GB" w:eastAsia="en-GB"/>
        </w:rPr>
      </w:pPr>
      <w:r w:rsidRPr="006B177A">
        <w:rPr>
          <w:rFonts w:ascii="Arial" w:eastAsia="Times New Roman" w:hAnsi="Arial" w:cs="Arial"/>
          <w:i/>
          <w:iCs/>
          <w:color w:val="000000"/>
          <w:sz w:val="24"/>
          <w:szCs w:val="24"/>
          <w:lang w:val="en-GB" w:eastAsia="en-GB"/>
        </w:rPr>
        <w:t>For the 2020 season one small amendment has been made to the Tier 5 ‘Coach Only’ category.  The amendment is on the ECB website under Additional Information - 'Home Office Overview', which can be found on the following page:</w:t>
      </w:r>
    </w:p>
    <w:p w14:paraId="20601EBF" w14:textId="77777777" w:rsidR="006B177A" w:rsidRPr="006B177A" w:rsidRDefault="006B177A" w:rsidP="006B177A">
      <w:pPr>
        <w:widowControl/>
        <w:shd w:val="clear" w:color="auto" w:fill="FFFFFF"/>
        <w:spacing w:before="240" w:after="240" w:line="360" w:lineRule="atLeast"/>
        <w:rPr>
          <w:rFonts w:ascii="Arial" w:eastAsia="Times New Roman" w:hAnsi="Arial" w:cs="Arial"/>
          <w:color w:val="000000"/>
          <w:sz w:val="24"/>
          <w:szCs w:val="24"/>
          <w:lang w:val="en-GB" w:eastAsia="en-GB"/>
        </w:rPr>
      </w:pPr>
      <w:hyperlink r:id="rId5" w:history="1">
        <w:r w:rsidRPr="006B177A">
          <w:rPr>
            <w:rFonts w:ascii="Arial" w:eastAsia="Times New Roman" w:hAnsi="Arial" w:cs="Arial"/>
            <w:i/>
            <w:iCs/>
            <w:color w:val="D41E00"/>
            <w:sz w:val="24"/>
            <w:szCs w:val="24"/>
            <w:u w:val="single"/>
            <w:lang w:val="en-GB" w:eastAsia="en-GB"/>
          </w:rPr>
          <w:t>Click for Tier 5 'Coach Only' amendment</w:t>
        </w:r>
      </w:hyperlink>
    </w:p>
    <w:p w14:paraId="2288515E" w14:textId="77777777" w:rsidR="006B177A" w:rsidRPr="006B177A" w:rsidRDefault="006B177A" w:rsidP="006B177A">
      <w:pPr>
        <w:widowControl/>
        <w:shd w:val="clear" w:color="auto" w:fill="FFFFFF"/>
        <w:spacing w:before="240" w:after="240" w:line="360" w:lineRule="atLeast"/>
        <w:rPr>
          <w:rFonts w:ascii="Arial" w:eastAsia="Times New Roman" w:hAnsi="Arial" w:cs="Arial"/>
          <w:color w:val="000000"/>
          <w:sz w:val="24"/>
          <w:szCs w:val="24"/>
          <w:lang w:val="en-GB" w:eastAsia="en-GB"/>
        </w:rPr>
      </w:pPr>
      <w:r w:rsidRPr="006B177A">
        <w:rPr>
          <w:rFonts w:ascii="Arial" w:eastAsia="Times New Roman" w:hAnsi="Arial" w:cs="Arial"/>
          <w:i/>
          <w:iCs/>
          <w:color w:val="000000"/>
          <w:sz w:val="24"/>
          <w:szCs w:val="24"/>
          <w:lang w:val="en-GB" w:eastAsia="en-GB"/>
        </w:rPr>
        <w:t>All other rules, published in December 2018, below, remain in place for the forthcoming season. These rules allow some overseas cricketers to be eligible to play for England after living in the country for three years providing they;</w:t>
      </w:r>
    </w:p>
    <w:p w14:paraId="62A63DAA" w14:textId="77777777" w:rsidR="006B177A" w:rsidRPr="006B177A" w:rsidRDefault="006B177A" w:rsidP="006B177A">
      <w:pPr>
        <w:widowControl/>
        <w:numPr>
          <w:ilvl w:val="0"/>
          <w:numId w:val="1"/>
        </w:numPr>
        <w:shd w:val="clear" w:color="auto" w:fill="FFFFFF"/>
        <w:spacing w:line="360" w:lineRule="atLeast"/>
        <w:ind w:left="0"/>
        <w:rPr>
          <w:rFonts w:ascii="Arial" w:eastAsia="Times New Roman" w:hAnsi="Arial" w:cs="Arial"/>
          <w:color w:val="303030"/>
          <w:sz w:val="24"/>
          <w:szCs w:val="24"/>
          <w:lang w:val="en-GB" w:eastAsia="en-GB"/>
        </w:rPr>
      </w:pPr>
      <w:r w:rsidRPr="006B177A">
        <w:rPr>
          <w:rFonts w:ascii="Arial" w:eastAsia="Times New Roman" w:hAnsi="Arial" w:cs="Arial"/>
          <w:i/>
          <w:iCs/>
          <w:color w:val="303030"/>
          <w:sz w:val="24"/>
          <w:szCs w:val="24"/>
          <w:lang w:val="en-GB" w:eastAsia="en-GB"/>
        </w:rPr>
        <w:t>Have British citizenship and have either been born in England/Wales, or have three years' residence (a total of 210 days/year April-March) </w:t>
      </w:r>
      <w:r w:rsidRPr="006B177A">
        <w:rPr>
          <w:rFonts w:ascii="Arial" w:eastAsia="Times New Roman" w:hAnsi="Arial" w:cs="Arial"/>
          <w:b/>
          <w:bCs/>
          <w:i/>
          <w:iCs/>
          <w:color w:val="303030"/>
          <w:sz w:val="24"/>
          <w:szCs w:val="24"/>
          <w:lang w:val="en-GB" w:eastAsia="en-GB"/>
        </w:rPr>
        <w:t>and</w:t>
      </w:r>
    </w:p>
    <w:p w14:paraId="1E989DA4" w14:textId="77777777" w:rsidR="006B177A" w:rsidRPr="006B177A" w:rsidRDefault="006B177A" w:rsidP="006B177A">
      <w:pPr>
        <w:widowControl/>
        <w:numPr>
          <w:ilvl w:val="0"/>
          <w:numId w:val="1"/>
        </w:numPr>
        <w:shd w:val="clear" w:color="auto" w:fill="FFFFFF"/>
        <w:spacing w:line="360" w:lineRule="atLeast"/>
        <w:ind w:left="0"/>
        <w:rPr>
          <w:rFonts w:ascii="Arial" w:eastAsia="Times New Roman" w:hAnsi="Arial" w:cs="Arial"/>
          <w:color w:val="303030"/>
          <w:sz w:val="24"/>
          <w:szCs w:val="24"/>
          <w:lang w:val="en-GB" w:eastAsia="en-GB"/>
        </w:rPr>
      </w:pPr>
      <w:r w:rsidRPr="006B177A">
        <w:rPr>
          <w:rFonts w:ascii="Arial" w:eastAsia="Times New Roman" w:hAnsi="Arial" w:cs="Arial"/>
          <w:i/>
          <w:iCs/>
          <w:color w:val="303030"/>
          <w:sz w:val="24"/>
          <w:szCs w:val="24"/>
          <w:lang w:val="en-GB" w:eastAsia="en-GB"/>
        </w:rPr>
        <w:t>Have not played as a local player in professional, international or domestic cricket in a full member country within the past three years. </w:t>
      </w:r>
    </w:p>
    <w:p w14:paraId="5FE47238" w14:textId="77777777" w:rsidR="006B177A" w:rsidRPr="006B177A" w:rsidRDefault="006B177A" w:rsidP="006B177A">
      <w:pPr>
        <w:widowControl/>
        <w:shd w:val="clear" w:color="auto" w:fill="FFFFFF"/>
        <w:spacing w:before="240" w:after="240" w:line="360" w:lineRule="atLeast"/>
        <w:rPr>
          <w:rFonts w:ascii="Arial" w:eastAsia="Times New Roman" w:hAnsi="Arial" w:cs="Arial"/>
          <w:color w:val="000000"/>
          <w:sz w:val="24"/>
          <w:szCs w:val="24"/>
          <w:lang w:val="en-GB" w:eastAsia="en-GB"/>
        </w:rPr>
      </w:pPr>
      <w:r w:rsidRPr="006B177A">
        <w:rPr>
          <w:rFonts w:ascii="Arial" w:eastAsia="Times New Roman" w:hAnsi="Arial" w:cs="Arial"/>
          <w:i/>
          <w:iCs/>
          <w:color w:val="000000"/>
          <w:sz w:val="24"/>
          <w:szCs w:val="24"/>
          <w:lang w:val="en-GB" w:eastAsia="en-GB"/>
        </w:rPr>
        <w:t>Under the previous rules a player would have been ineligible for a longer period; 4 or 7 years.  Questions on Governing Body Endorsements/Visas/Immigration queries to be directed to </w:t>
      </w:r>
      <w:hyperlink r:id="rId6" w:history="1">
        <w:r w:rsidRPr="006B177A">
          <w:rPr>
            <w:rFonts w:ascii="Arial" w:eastAsia="Times New Roman" w:hAnsi="Arial" w:cs="Arial"/>
            <w:i/>
            <w:iCs/>
            <w:color w:val="D41E00"/>
            <w:sz w:val="24"/>
            <w:szCs w:val="24"/>
            <w:u w:val="single"/>
            <w:lang w:val="en-GB" w:eastAsia="en-GB"/>
          </w:rPr>
          <w:t>managedmigration@ecb.co.uk</w:t>
        </w:r>
      </w:hyperlink>
      <w:r w:rsidRPr="006B177A">
        <w:rPr>
          <w:rFonts w:ascii="Arial" w:eastAsia="Times New Roman" w:hAnsi="Arial" w:cs="Arial"/>
          <w:i/>
          <w:iCs/>
          <w:color w:val="000000"/>
          <w:sz w:val="24"/>
          <w:szCs w:val="24"/>
          <w:lang w:val="en-GB" w:eastAsia="en-GB"/>
        </w:rPr>
        <w:t>.  Questions on Player Eligibility to be directed to </w:t>
      </w:r>
      <w:hyperlink r:id="rId7" w:history="1">
        <w:r w:rsidRPr="006B177A">
          <w:rPr>
            <w:rFonts w:ascii="Arial" w:eastAsia="Times New Roman" w:hAnsi="Arial" w:cs="Arial"/>
            <w:i/>
            <w:iCs/>
            <w:color w:val="D41E00"/>
            <w:sz w:val="24"/>
            <w:szCs w:val="24"/>
            <w:u w:val="single"/>
            <w:lang w:val="en-GB" w:eastAsia="en-GB"/>
          </w:rPr>
          <w:t>competitions@ecb.co.uk</w:t>
        </w:r>
      </w:hyperlink>
      <w:r w:rsidRPr="006B177A">
        <w:rPr>
          <w:rFonts w:ascii="Arial" w:eastAsia="Times New Roman" w:hAnsi="Arial" w:cs="Arial"/>
          <w:i/>
          <w:iCs/>
          <w:color w:val="000000"/>
          <w:sz w:val="24"/>
          <w:szCs w:val="24"/>
          <w:lang w:val="en-GB" w:eastAsia="en-GB"/>
        </w:rPr>
        <w:t>.</w:t>
      </w:r>
    </w:p>
    <w:p w14:paraId="59FEBFC9" w14:textId="77777777" w:rsidR="006B177A" w:rsidRPr="006B177A" w:rsidRDefault="006B177A" w:rsidP="006B177A">
      <w:pPr>
        <w:widowControl/>
        <w:shd w:val="clear" w:color="auto" w:fill="FFFFFF"/>
        <w:spacing w:before="240" w:after="240" w:line="360" w:lineRule="atLeast"/>
        <w:rPr>
          <w:rFonts w:ascii="Arial" w:eastAsia="Times New Roman" w:hAnsi="Arial" w:cs="Arial"/>
          <w:color w:val="000000"/>
          <w:sz w:val="24"/>
          <w:szCs w:val="24"/>
          <w:lang w:val="en-GB" w:eastAsia="en-GB"/>
        </w:rPr>
      </w:pPr>
      <w:r w:rsidRPr="006B177A">
        <w:rPr>
          <w:rFonts w:ascii="Arial" w:eastAsia="Times New Roman" w:hAnsi="Arial" w:cs="Arial"/>
          <w:i/>
          <w:iCs/>
          <w:color w:val="000000"/>
          <w:sz w:val="24"/>
          <w:szCs w:val="24"/>
          <w:lang w:val="en-GB" w:eastAsia="en-GB"/>
        </w:rPr>
        <w:t>It is essential for clubs to comply with the published Visa policy and clubs receiving non-EEA migrants must abide by these rules.  The policy is written for all sports. It is not cricket specific.</w:t>
      </w:r>
    </w:p>
    <w:p w14:paraId="1D105C03" w14:textId="77777777" w:rsidR="006B177A" w:rsidRPr="006B177A" w:rsidRDefault="006B177A" w:rsidP="006B177A">
      <w:pPr>
        <w:widowControl/>
        <w:shd w:val="clear" w:color="auto" w:fill="FFFFFF"/>
        <w:spacing w:before="240" w:after="240" w:line="360" w:lineRule="atLeast"/>
        <w:rPr>
          <w:rFonts w:ascii="Arial" w:eastAsia="Times New Roman" w:hAnsi="Arial" w:cs="Arial"/>
          <w:color w:val="000000"/>
          <w:sz w:val="24"/>
          <w:szCs w:val="24"/>
          <w:lang w:val="en-GB" w:eastAsia="en-GB"/>
        </w:rPr>
      </w:pPr>
      <w:r w:rsidRPr="006B177A">
        <w:rPr>
          <w:rFonts w:ascii="Arial" w:eastAsia="Times New Roman" w:hAnsi="Arial" w:cs="Arial"/>
          <w:b/>
          <w:bCs/>
          <w:i/>
          <w:iCs/>
          <w:color w:val="000000"/>
          <w:sz w:val="24"/>
          <w:szCs w:val="24"/>
          <w:lang w:val="en-GB" w:eastAsia="en-GB"/>
        </w:rPr>
        <w:t>For ECB Competitions in 2020:</w:t>
      </w:r>
    </w:p>
    <w:p w14:paraId="17A69856" w14:textId="77777777" w:rsidR="006B177A" w:rsidRPr="006B177A" w:rsidRDefault="006B177A" w:rsidP="006B177A">
      <w:pPr>
        <w:widowControl/>
        <w:shd w:val="clear" w:color="auto" w:fill="FFFFFF"/>
        <w:spacing w:before="240" w:after="240" w:line="360" w:lineRule="atLeast"/>
        <w:rPr>
          <w:rFonts w:ascii="Arial" w:eastAsia="Times New Roman" w:hAnsi="Arial" w:cs="Arial"/>
          <w:color w:val="000000"/>
          <w:sz w:val="24"/>
          <w:szCs w:val="24"/>
          <w:lang w:val="en-GB" w:eastAsia="en-GB"/>
        </w:rPr>
      </w:pPr>
      <w:r w:rsidRPr="006B177A">
        <w:rPr>
          <w:rFonts w:ascii="Arial" w:eastAsia="Times New Roman" w:hAnsi="Arial" w:cs="Arial"/>
          <w:i/>
          <w:iCs/>
          <w:color w:val="000000"/>
          <w:sz w:val="24"/>
          <w:szCs w:val="24"/>
          <w:lang w:val="en-GB" w:eastAsia="en-GB"/>
        </w:rPr>
        <w:t>ECB Premier League, ECB National Club Championship and National Club T20 players, without three years residency, having remained for a total of 210 days/year April- March, that entered the UK between April 2018 and March 2019, will remain eligible to play providing they have not played as a local player in professional, international or domestic cricket in a full member country within the past three years.</w:t>
      </w:r>
    </w:p>
    <w:p w14:paraId="6D2EEC63" w14:textId="77777777" w:rsidR="006B177A" w:rsidRPr="006B177A" w:rsidRDefault="006B177A" w:rsidP="006B177A">
      <w:pPr>
        <w:widowControl/>
        <w:shd w:val="clear" w:color="auto" w:fill="FFFFFF"/>
        <w:spacing w:before="240" w:after="240" w:line="360" w:lineRule="atLeast"/>
        <w:rPr>
          <w:rFonts w:ascii="Arial" w:eastAsia="Times New Roman" w:hAnsi="Arial" w:cs="Arial"/>
          <w:color w:val="000000"/>
          <w:sz w:val="24"/>
          <w:szCs w:val="24"/>
          <w:lang w:val="en-GB" w:eastAsia="en-GB"/>
        </w:rPr>
      </w:pPr>
      <w:r w:rsidRPr="006B177A">
        <w:rPr>
          <w:rFonts w:ascii="Arial" w:eastAsia="Times New Roman" w:hAnsi="Arial" w:cs="Arial"/>
          <w:i/>
          <w:iCs/>
          <w:color w:val="000000"/>
          <w:sz w:val="24"/>
          <w:szCs w:val="24"/>
          <w:lang w:val="en-GB" w:eastAsia="en-GB"/>
        </w:rPr>
        <w:t>For the 2021 season Category 3E eligibility, as described above,  will be closed.</w:t>
      </w:r>
    </w:p>
    <w:p w14:paraId="3C2F874E" w14:textId="77777777" w:rsidR="006B177A" w:rsidRPr="006B177A" w:rsidRDefault="006B177A" w:rsidP="006B177A">
      <w:pPr>
        <w:widowControl/>
        <w:shd w:val="clear" w:color="auto" w:fill="FFFFFF"/>
        <w:spacing w:before="240" w:after="240" w:line="360" w:lineRule="atLeast"/>
        <w:rPr>
          <w:rFonts w:ascii="Arial" w:eastAsia="Times New Roman" w:hAnsi="Arial" w:cs="Arial"/>
          <w:color w:val="000000"/>
          <w:sz w:val="24"/>
          <w:szCs w:val="24"/>
          <w:lang w:val="en-GB" w:eastAsia="en-GB"/>
        </w:rPr>
      </w:pPr>
      <w:r w:rsidRPr="006B177A">
        <w:rPr>
          <w:rFonts w:ascii="Arial" w:eastAsia="Times New Roman" w:hAnsi="Arial" w:cs="Arial"/>
          <w:i/>
          <w:iCs/>
          <w:color w:val="000000"/>
          <w:sz w:val="24"/>
          <w:szCs w:val="24"/>
          <w:lang w:val="en-GB" w:eastAsia="en-GB"/>
        </w:rPr>
        <w:t>If you have any questions on the above, click </w:t>
      </w:r>
      <w:hyperlink r:id="rId8" w:history="1">
        <w:r w:rsidRPr="006B177A">
          <w:rPr>
            <w:rFonts w:ascii="Arial" w:eastAsia="Times New Roman" w:hAnsi="Arial" w:cs="Arial"/>
            <w:i/>
            <w:iCs/>
            <w:color w:val="D41E00"/>
            <w:sz w:val="24"/>
            <w:szCs w:val="24"/>
            <w:u w:val="single"/>
            <w:lang w:val="en-GB" w:eastAsia="en-GB"/>
          </w:rPr>
          <w:t>here</w:t>
        </w:r>
      </w:hyperlink>
      <w:r w:rsidRPr="006B177A">
        <w:rPr>
          <w:rFonts w:ascii="Arial" w:eastAsia="Times New Roman" w:hAnsi="Arial" w:cs="Arial"/>
          <w:i/>
          <w:iCs/>
          <w:color w:val="000000"/>
          <w:sz w:val="24"/>
          <w:szCs w:val="24"/>
          <w:lang w:val="en-GB" w:eastAsia="en-GB"/>
        </w:rPr>
        <w:t> to email.</w:t>
      </w:r>
    </w:p>
    <w:p w14:paraId="06668033" w14:textId="77777777" w:rsidR="006B177A" w:rsidRPr="006B177A" w:rsidRDefault="006B177A" w:rsidP="006B177A">
      <w:pPr>
        <w:widowControl/>
        <w:shd w:val="clear" w:color="auto" w:fill="FFFFFF"/>
        <w:spacing w:before="240" w:after="240" w:line="360" w:lineRule="atLeast"/>
        <w:rPr>
          <w:rFonts w:ascii="Arial" w:eastAsia="Times New Roman" w:hAnsi="Arial" w:cs="Arial"/>
          <w:color w:val="000000"/>
          <w:sz w:val="24"/>
          <w:szCs w:val="24"/>
          <w:lang w:val="en-GB" w:eastAsia="en-GB"/>
        </w:rPr>
      </w:pPr>
      <w:r w:rsidRPr="006B177A">
        <w:rPr>
          <w:rFonts w:ascii="Arial" w:eastAsia="Times New Roman" w:hAnsi="Arial" w:cs="Arial"/>
          <w:b/>
          <w:bCs/>
          <w:i/>
          <w:iCs/>
          <w:color w:val="000000"/>
          <w:sz w:val="24"/>
          <w:szCs w:val="24"/>
          <w:lang w:val="en-GB" w:eastAsia="en-GB"/>
        </w:rPr>
        <w:t>ENDS"</w:t>
      </w:r>
    </w:p>
    <w:p w14:paraId="3AE14E29" w14:textId="3500F905" w:rsidR="00A21FF7" w:rsidRPr="006B177A" w:rsidRDefault="006B177A" w:rsidP="006B177A">
      <w:pPr>
        <w:widowControl/>
        <w:shd w:val="clear" w:color="auto" w:fill="FFFFFF"/>
        <w:spacing w:before="240" w:after="240" w:line="360" w:lineRule="atLeast"/>
        <w:rPr>
          <w:rFonts w:ascii="Arial" w:eastAsia="Times New Roman" w:hAnsi="Arial" w:cs="Arial"/>
          <w:color w:val="000000"/>
          <w:sz w:val="24"/>
          <w:szCs w:val="24"/>
          <w:lang w:val="en-GB" w:eastAsia="en-GB"/>
        </w:rPr>
      </w:pPr>
      <w:r w:rsidRPr="006B177A">
        <w:rPr>
          <w:rFonts w:ascii="Arial" w:eastAsia="Times New Roman" w:hAnsi="Arial" w:cs="Arial"/>
          <w:color w:val="000000"/>
          <w:sz w:val="24"/>
          <w:szCs w:val="24"/>
          <w:lang w:val="en-GB" w:eastAsia="en-GB"/>
        </w:rPr>
        <w:t> </w:t>
      </w:r>
    </w:p>
    <w:sectPr w:rsidR="00A21FF7" w:rsidRPr="006B177A" w:rsidSect="00B40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41118"/>
    <w:multiLevelType w:val="multilevel"/>
    <w:tmpl w:val="FFC4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072E"/>
    <w:rsid w:val="00193534"/>
    <w:rsid w:val="003E0396"/>
    <w:rsid w:val="006B177A"/>
    <w:rsid w:val="007F072E"/>
    <w:rsid w:val="00A21FF7"/>
    <w:rsid w:val="00B4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AEBD"/>
  <w15:chartTrackingRefBased/>
  <w15:docId w15:val="{A0CE8816-CE57-4E96-A290-F5F48063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3534"/>
    <w:pPr>
      <w:widowControl w:val="0"/>
    </w:pPr>
    <w:rPr>
      <w:lang w:val="en-US"/>
    </w:rPr>
  </w:style>
  <w:style w:type="paragraph" w:styleId="Heading1">
    <w:name w:val="heading 1"/>
    <w:basedOn w:val="Normal"/>
    <w:link w:val="Heading1Char"/>
    <w:uiPriority w:val="9"/>
    <w:qFormat/>
    <w:rsid w:val="006B177A"/>
    <w:pPr>
      <w:widowControl/>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396"/>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B177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B177A"/>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B177A"/>
    <w:rPr>
      <w:i/>
      <w:iCs/>
    </w:rPr>
  </w:style>
  <w:style w:type="character" w:styleId="Strong">
    <w:name w:val="Strong"/>
    <w:basedOn w:val="DefaultParagraphFont"/>
    <w:uiPriority w:val="22"/>
    <w:qFormat/>
    <w:rsid w:val="006B177A"/>
    <w:rPr>
      <w:b/>
      <w:bCs/>
    </w:rPr>
  </w:style>
  <w:style w:type="character" w:styleId="Hyperlink">
    <w:name w:val="Hyperlink"/>
    <w:basedOn w:val="DefaultParagraphFont"/>
    <w:uiPriority w:val="99"/>
    <w:semiHidden/>
    <w:unhideWhenUsed/>
    <w:rsid w:val="006B1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dmigration@ecb.co.uk%20%3cmanagedmigration@ecb.co.uk%3e;" TargetMode="External"/><Relationship Id="rId3" Type="http://schemas.openxmlformats.org/officeDocument/2006/relationships/settings" Target="settings.xml"/><Relationship Id="rId7" Type="http://schemas.openxmlformats.org/officeDocument/2006/relationships/hyperlink" Target="mailto:competitions@ec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dmigration@ecb.co.uk" TargetMode="External"/><Relationship Id="rId5" Type="http://schemas.openxmlformats.org/officeDocument/2006/relationships/hyperlink" Target="https://www.ecb.co.uk/governance/regulations/governing-body-endorsement?utm_campaign=1657623_Managed%20Migration%20-%20leagues%20-%209th%20January&amp;utm_medium=Email&amp;utm_source=Email_Clubs&amp;utm_content=Managed%20Migration%20document&amp;dm_t=0,0,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4</cp:revision>
  <dcterms:created xsi:type="dcterms:W3CDTF">2019-02-17T08:40:00Z</dcterms:created>
  <dcterms:modified xsi:type="dcterms:W3CDTF">2020-01-29T14:07:00Z</dcterms:modified>
</cp:coreProperties>
</file>